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5F8C" w14:textId="772685BE" w:rsidR="00285505" w:rsidRDefault="007262A3" w:rsidP="006D1180">
      <w:pPr>
        <w:pStyle w:val="Corpotesto"/>
        <w:spacing w:before="1120" w:after="440" w:line="264" w:lineRule="auto"/>
        <w:ind w:left="142"/>
        <w:rPr>
          <w:b/>
          <w:bCs/>
          <w:color w:val="252525"/>
          <w:sz w:val="28"/>
          <w:szCs w:val="28"/>
          <w:lang w:val="it-IT"/>
        </w:rPr>
      </w:pPr>
      <w:r w:rsidRPr="007262A3">
        <w:rPr>
          <w:b/>
          <w:bCs/>
          <w:color w:val="252525"/>
          <w:sz w:val="28"/>
          <w:szCs w:val="28"/>
          <w:lang w:val="it-IT"/>
        </w:rPr>
        <w:t xml:space="preserve">Condizionatori </w:t>
      </w:r>
      <w:proofErr w:type="spellStart"/>
      <w:r w:rsidRPr="007262A3">
        <w:rPr>
          <w:b/>
          <w:bCs/>
          <w:color w:val="252525"/>
          <w:sz w:val="28"/>
          <w:szCs w:val="28"/>
          <w:lang w:val="it-IT"/>
        </w:rPr>
        <w:t>Telair</w:t>
      </w:r>
      <w:proofErr w:type="spellEnd"/>
      <w:r w:rsidRPr="007262A3">
        <w:rPr>
          <w:b/>
          <w:bCs/>
          <w:color w:val="252525"/>
          <w:sz w:val="28"/>
          <w:szCs w:val="28"/>
          <w:lang w:val="it-IT"/>
        </w:rPr>
        <w:t>: controllo totale e da remoto con l’opzione Wi-Fi</w:t>
      </w:r>
    </w:p>
    <w:p w14:paraId="043454E1" w14:textId="72A8B644" w:rsidR="00A756F8" w:rsidRDefault="007262A3" w:rsidP="006D1180">
      <w:pPr>
        <w:pStyle w:val="Corpotesto"/>
        <w:spacing w:before="4" w:after="440" w:line="264" w:lineRule="auto"/>
        <w:ind w:left="142"/>
        <w:rPr>
          <w:b/>
          <w:bCs/>
          <w:color w:val="252525"/>
          <w:lang w:val="it-IT"/>
        </w:rPr>
      </w:pPr>
      <w:r w:rsidRPr="007262A3">
        <w:rPr>
          <w:b/>
          <w:bCs/>
          <w:i/>
          <w:color w:val="252525"/>
          <w:lang w:val="it-IT"/>
        </w:rPr>
        <w:t xml:space="preserve">Tutte le funzioni dei sistemi </w:t>
      </w:r>
      <w:proofErr w:type="spellStart"/>
      <w:r w:rsidRPr="007262A3">
        <w:rPr>
          <w:b/>
          <w:bCs/>
          <w:i/>
          <w:color w:val="252525"/>
          <w:lang w:val="it-IT"/>
        </w:rPr>
        <w:t>Silent</w:t>
      </w:r>
      <w:proofErr w:type="spellEnd"/>
      <w:r w:rsidRPr="007262A3">
        <w:rPr>
          <w:b/>
          <w:bCs/>
          <w:i/>
          <w:color w:val="252525"/>
          <w:lang w:val="it-IT"/>
        </w:rPr>
        <w:t xml:space="preserve"> Plus e clima e-Van sono gestibili tramite app da qualsiasi luogo.</w:t>
      </w:r>
      <w:r>
        <w:rPr>
          <w:b/>
          <w:bCs/>
          <w:i/>
          <w:color w:val="252525"/>
          <w:lang w:val="it-IT"/>
        </w:rPr>
        <w:br/>
      </w:r>
      <w:r w:rsidRPr="007262A3">
        <w:rPr>
          <w:b/>
          <w:bCs/>
          <w:i/>
          <w:color w:val="252525"/>
          <w:lang w:val="it-IT"/>
        </w:rPr>
        <w:t>La nuova soluzione potrà essere installata anche sui prodotti già venduti</w:t>
      </w:r>
    </w:p>
    <w:p w14:paraId="7FE5976D" w14:textId="4D5E8106" w:rsidR="007262A3" w:rsidRPr="007262A3" w:rsidRDefault="00AF64C3" w:rsidP="00E35499">
      <w:pPr>
        <w:pStyle w:val="Corpotesto"/>
        <w:spacing w:after="160" w:line="288" w:lineRule="auto"/>
        <w:ind w:left="142" w:right="113"/>
        <w:jc w:val="both"/>
        <w:rPr>
          <w:iCs/>
          <w:color w:val="252525"/>
          <w:lang w:val="it-IT"/>
        </w:rPr>
      </w:pPr>
      <w:r w:rsidRPr="00006DA4">
        <w:rPr>
          <w:i/>
          <w:color w:val="252525"/>
          <w:lang w:val="it-IT"/>
        </w:rPr>
        <w:t>Lugo di Ravenna (</w:t>
      </w:r>
      <w:r w:rsidR="009B2108">
        <w:rPr>
          <w:i/>
          <w:color w:val="252525"/>
          <w:lang w:val="it-IT"/>
        </w:rPr>
        <w:t>25</w:t>
      </w:r>
      <w:r w:rsidR="00162E5E" w:rsidRPr="00162E5E">
        <w:rPr>
          <w:i/>
          <w:color w:val="252525"/>
          <w:lang w:val="it-IT"/>
        </w:rPr>
        <w:t xml:space="preserve"> </w:t>
      </w:r>
      <w:r w:rsidR="007262A3">
        <w:rPr>
          <w:i/>
          <w:color w:val="252525"/>
          <w:lang w:val="it-IT"/>
        </w:rPr>
        <w:t>agosto</w:t>
      </w:r>
      <w:r w:rsidR="00162E5E" w:rsidRPr="00162E5E">
        <w:rPr>
          <w:i/>
          <w:color w:val="252525"/>
          <w:lang w:val="it-IT"/>
        </w:rPr>
        <w:t xml:space="preserve"> 2023</w:t>
      </w:r>
      <w:r w:rsidRPr="00006DA4">
        <w:rPr>
          <w:i/>
          <w:color w:val="252525"/>
          <w:lang w:val="it-IT"/>
        </w:rPr>
        <w:t xml:space="preserve">) </w:t>
      </w:r>
      <w:r w:rsidR="005B686A">
        <w:rPr>
          <w:i/>
          <w:color w:val="252525"/>
          <w:lang w:val="it-IT"/>
        </w:rPr>
        <w:t>–</w:t>
      </w:r>
      <w:r w:rsidRPr="00006DA4">
        <w:rPr>
          <w:i/>
          <w:color w:val="252525"/>
          <w:lang w:val="it-IT"/>
        </w:rPr>
        <w:t xml:space="preserve"> </w:t>
      </w:r>
      <w:r w:rsidR="007262A3" w:rsidRPr="007262A3">
        <w:rPr>
          <w:iCs/>
          <w:color w:val="252525"/>
          <w:lang w:val="it-IT"/>
        </w:rPr>
        <w:t xml:space="preserve">Controllare il condizionatore del proprio veicolo ricreazionale anche da remoto è ora più semplice che mai. Il nuovo sistema basato su Wi-Fi creato da Teleco permette di gestire tramite lo smartphone i condizionatori </w:t>
      </w:r>
      <w:proofErr w:type="spellStart"/>
      <w:r w:rsidR="007262A3" w:rsidRPr="007262A3">
        <w:rPr>
          <w:iCs/>
          <w:color w:val="252525"/>
          <w:lang w:val="it-IT"/>
        </w:rPr>
        <w:t>Silent</w:t>
      </w:r>
      <w:proofErr w:type="spellEnd"/>
      <w:r w:rsidR="007262A3" w:rsidRPr="007262A3">
        <w:rPr>
          <w:iCs/>
          <w:color w:val="252525"/>
          <w:lang w:val="it-IT"/>
        </w:rPr>
        <w:t xml:space="preserve"> Plus o clima e-Van da qualsiasi distanza, mentre quando ci si trova in prossimità del veicolo si può usare il cellulare con Bluetooth come se fosse un telecomando.</w:t>
      </w:r>
    </w:p>
    <w:p w14:paraId="25EF2676" w14:textId="77777777" w:rsidR="007262A3" w:rsidRPr="007262A3" w:rsidRDefault="007262A3" w:rsidP="00E35499">
      <w:pPr>
        <w:pStyle w:val="Corpotesto"/>
        <w:spacing w:after="160" w:line="288" w:lineRule="auto"/>
        <w:ind w:left="142" w:right="113"/>
        <w:jc w:val="both"/>
        <w:rPr>
          <w:iCs/>
          <w:color w:val="252525"/>
          <w:lang w:val="it-IT"/>
        </w:rPr>
      </w:pPr>
      <w:r w:rsidRPr="007262A3">
        <w:rPr>
          <w:iCs/>
          <w:color w:val="252525"/>
          <w:lang w:val="it-IT"/>
        </w:rPr>
        <w:t>Tramite l’interfaccia Wi-Fi si possono monitorare e attivare tutte le funzioni, tra cui l’impostazione della temperatura, l’accensione o lo spegnimento del condizionatore, la regolazione della velocità di ventilazione e il timer.</w:t>
      </w:r>
    </w:p>
    <w:p w14:paraId="62A34C11" w14:textId="77777777" w:rsidR="007262A3" w:rsidRPr="007262A3" w:rsidRDefault="007262A3" w:rsidP="00E35499">
      <w:pPr>
        <w:pStyle w:val="Corpotesto"/>
        <w:spacing w:after="160" w:line="288" w:lineRule="auto"/>
        <w:ind w:left="142" w:right="113"/>
        <w:jc w:val="both"/>
        <w:rPr>
          <w:iCs/>
          <w:color w:val="252525"/>
          <w:lang w:val="it-IT"/>
        </w:rPr>
      </w:pPr>
      <w:r w:rsidRPr="007262A3">
        <w:rPr>
          <w:iCs/>
          <w:color w:val="252525"/>
          <w:lang w:val="it-IT"/>
        </w:rPr>
        <w:t xml:space="preserve">Tutte queste operazioni vengono gestite attraverso la piattaforma </w:t>
      </w:r>
      <w:proofErr w:type="spellStart"/>
      <w:r w:rsidRPr="007262A3">
        <w:rPr>
          <w:iCs/>
          <w:color w:val="252525"/>
          <w:lang w:val="it-IT"/>
        </w:rPr>
        <w:t>Tuya</w:t>
      </w:r>
      <w:proofErr w:type="spellEnd"/>
      <w:r w:rsidRPr="007262A3">
        <w:rPr>
          <w:iCs/>
          <w:color w:val="252525"/>
          <w:lang w:val="it-IT"/>
        </w:rPr>
        <w:t xml:space="preserve">, che per ragioni di sicurezza richiede la creazione di un account utente specifico, come ormai succede in tutti i prodotti gestiti via cloud. Una volta compiuto questo primo passo, l’utente deve eseguire l’abbinamento con il proprio smartphone, e a quel punto il condizionatore viene riconosciuto come un accessorio </w:t>
      </w:r>
      <w:proofErr w:type="spellStart"/>
      <w:r w:rsidRPr="007262A3">
        <w:rPr>
          <w:iCs/>
          <w:color w:val="252525"/>
          <w:lang w:val="it-IT"/>
        </w:rPr>
        <w:t>Telair</w:t>
      </w:r>
      <w:proofErr w:type="spellEnd"/>
      <w:r w:rsidRPr="007262A3">
        <w:rPr>
          <w:iCs/>
          <w:color w:val="252525"/>
          <w:lang w:val="it-IT"/>
        </w:rPr>
        <w:t xml:space="preserve"> e può quindi essere utilizzato in tutte le sue funzioni.</w:t>
      </w:r>
    </w:p>
    <w:p w14:paraId="2DAA01CB" w14:textId="77777777" w:rsidR="007262A3" w:rsidRPr="007262A3" w:rsidRDefault="007262A3" w:rsidP="00E35499">
      <w:pPr>
        <w:pStyle w:val="Corpotesto"/>
        <w:spacing w:after="160" w:line="288" w:lineRule="auto"/>
        <w:ind w:left="142" w:right="113"/>
        <w:jc w:val="both"/>
        <w:rPr>
          <w:iCs/>
          <w:color w:val="252525"/>
          <w:lang w:val="it-IT"/>
        </w:rPr>
      </w:pPr>
      <w:r w:rsidRPr="007262A3">
        <w:rPr>
          <w:iCs/>
          <w:color w:val="252525"/>
          <w:lang w:val="it-IT"/>
        </w:rPr>
        <w:t>Per una gestione più pratica e trasparente è preferibile utilizzare il nuovo sistema Wi-Fi insieme a uno dei router Teleco dotati di connettività cellulare. In questo modo tutto diventa più semplice da gestire per l’utente, perché il condizionatore viene abbinato alla rete Wi-Fi del router e quindi è sufficiente che questo sia acceso per creare automaticamente il collegamento a Internet necessario per far dialogare il dispositivo con l’app sullo smartphone.</w:t>
      </w:r>
    </w:p>
    <w:p w14:paraId="6E138583" w14:textId="545C6356" w:rsidR="007262A3" w:rsidRPr="007262A3" w:rsidRDefault="008D49D0" w:rsidP="00E35499">
      <w:pPr>
        <w:pStyle w:val="Corpotesto"/>
        <w:spacing w:after="160" w:line="288" w:lineRule="auto"/>
        <w:ind w:left="142" w:right="113"/>
        <w:jc w:val="both"/>
        <w:rPr>
          <w:iCs/>
          <w:color w:val="252525"/>
          <w:lang w:val="it-IT"/>
        </w:rPr>
      </w:pPr>
      <w:r>
        <w:rPr>
          <w:iCs/>
          <w:color w:val="252525"/>
          <w:lang w:val="it-IT"/>
        </w:rPr>
        <w:t>Il sistema</w:t>
      </w:r>
      <w:r w:rsidR="007262A3" w:rsidRPr="007262A3">
        <w:rPr>
          <w:iCs/>
          <w:color w:val="252525"/>
          <w:lang w:val="it-IT"/>
        </w:rPr>
        <w:t xml:space="preserve"> Wi-Fi</w:t>
      </w:r>
      <w:r>
        <w:rPr>
          <w:iCs/>
          <w:color w:val="252525"/>
          <w:lang w:val="it-IT"/>
        </w:rPr>
        <w:t xml:space="preserve"> </w:t>
      </w:r>
      <w:r w:rsidR="007262A3" w:rsidRPr="007262A3">
        <w:rPr>
          <w:iCs/>
          <w:color w:val="252525"/>
          <w:lang w:val="it-IT"/>
        </w:rPr>
        <w:t>non richiede ovviamente l’utilizzo di cavi o di centraline aggiuntive</w:t>
      </w:r>
      <w:r>
        <w:rPr>
          <w:iCs/>
          <w:color w:val="252525"/>
          <w:lang w:val="it-IT"/>
        </w:rPr>
        <w:t xml:space="preserve"> ed è compatibile con gli assistenti vocali Amazon Alexa e Google Assistant: il condizionatore può così essere controllato anche tramite comandi espressi a voce.</w:t>
      </w:r>
    </w:p>
    <w:p w14:paraId="4FC9FFD4" w14:textId="17A67055" w:rsidR="00166745" w:rsidRDefault="007262A3" w:rsidP="00E35499">
      <w:pPr>
        <w:pStyle w:val="Corpotesto"/>
        <w:spacing w:after="160" w:line="288" w:lineRule="auto"/>
        <w:ind w:left="142" w:right="113"/>
        <w:jc w:val="both"/>
        <w:rPr>
          <w:b/>
          <w:bCs/>
          <w:color w:val="252525"/>
          <w:lang w:val="it-IT"/>
        </w:rPr>
      </w:pPr>
      <w:r w:rsidRPr="007262A3">
        <w:rPr>
          <w:iCs/>
          <w:color w:val="252525"/>
          <w:lang w:val="it-IT"/>
        </w:rPr>
        <w:t xml:space="preserve">L’opzione Wi-Fi può essere richiesta sia in fase di acquisto del condizionatore sia aggiunta in un momento successivo: basta infatti aprire il vano del filtro e collegare il modulo Wi-Fi al connettore già presente. Anche sui modelli </w:t>
      </w:r>
      <w:proofErr w:type="spellStart"/>
      <w:r w:rsidRPr="007262A3">
        <w:rPr>
          <w:iCs/>
          <w:color w:val="252525"/>
          <w:lang w:val="it-IT"/>
        </w:rPr>
        <w:t>Silent</w:t>
      </w:r>
      <w:proofErr w:type="spellEnd"/>
      <w:r w:rsidRPr="007262A3">
        <w:rPr>
          <w:iCs/>
          <w:color w:val="252525"/>
          <w:lang w:val="it-IT"/>
        </w:rPr>
        <w:t xml:space="preserve"> Plus e clima e-Van già venduti è possibile aggiungere il modulo Wi-Fi, ma in questo caso è necessario installare anche un cavetto da collegare alla scheda di controllo.</w:t>
      </w:r>
      <w:r w:rsidR="00166745">
        <w:rPr>
          <w:color w:val="252525"/>
          <w:lang w:val="it-IT"/>
        </w:rPr>
        <w:br w:type="page"/>
      </w:r>
    </w:p>
    <w:p w14:paraId="04345570" w14:textId="6321CF76" w:rsidR="00A756F8" w:rsidRPr="00860603" w:rsidRDefault="00AF64C3" w:rsidP="006D1180">
      <w:pPr>
        <w:pStyle w:val="Titolo1"/>
        <w:spacing w:before="93" w:after="160" w:line="264" w:lineRule="auto"/>
        <w:ind w:left="0"/>
        <w:rPr>
          <w:lang w:val="it-IT"/>
        </w:rPr>
      </w:pPr>
      <w:r w:rsidRPr="00006DA4">
        <w:rPr>
          <w:color w:val="252525"/>
          <w:lang w:val="it-IT"/>
        </w:rPr>
        <w:lastRenderedPageBreak/>
        <w:t>About</w:t>
      </w:r>
      <w:r w:rsidRPr="00006DA4">
        <w:rPr>
          <w:color w:val="252525"/>
          <w:spacing w:val="-3"/>
          <w:lang w:val="it-IT"/>
        </w:rPr>
        <w:t xml:space="preserve"> </w:t>
      </w:r>
      <w:r w:rsidRPr="00006DA4">
        <w:rPr>
          <w:color w:val="252525"/>
          <w:lang w:val="it-IT"/>
        </w:rPr>
        <w:t>Teleco</w:t>
      </w:r>
      <w:r w:rsidRPr="00006DA4">
        <w:rPr>
          <w:color w:val="252525"/>
          <w:spacing w:val="-4"/>
          <w:lang w:val="it-IT"/>
        </w:rPr>
        <w:t xml:space="preserve"> </w:t>
      </w:r>
      <w:r w:rsidRPr="00006DA4">
        <w:rPr>
          <w:color w:val="252525"/>
          <w:lang w:val="it-IT"/>
        </w:rPr>
        <w:t>Group</w:t>
      </w:r>
    </w:p>
    <w:p w14:paraId="04345571" w14:textId="6204D871" w:rsidR="00A756F8" w:rsidRPr="00006DA4" w:rsidRDefault="00AF64C3" w:rsidP="006D1180">
      <w:pPr>
        <w:spacing w:before="1" w:after="160" w:line="264" w:lineRule="auto"/>
        <w:ind w:right="136"/>
        <w:rPr>
          <w:i/>
          <w:sz w:val="20"/>
          <w:lang w:val="it-IT"/>
        </w:rPr>
      </w:pPr>
      <w:r w:rsidRPr="00006DA4">
        <w:rPr>
          <w:i/>
          <w:color w:val="252525"/>
          <w:sz w:val="20"/>
          <w:lang w:val="it-IT"/>
        </w:rPr>
        <w:t>TELECO GROUP è un gruppo di aziende leader nel settore dei veicoli ricreazionali, con sede nel Nord Italia.</w:t>
      </w:r>
      <w:r w:rsidRPr="00006DA4">
        <w:rPr>
          <w:i/>
          <w:color w:val="252525"/>
          <w:spacing w:val="-5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 xml:space="preserve">Teleco </w:t>
      </w:r>
      <w:proofErr w:type="spellStart"/>
      <w:r w:rsidRPr="00006DA4">
        <w:rPr>
          <w:i/>
          <w:color w:val="252525"/>
          <w:sz w:val="20"/>
          <w:lang w:val="it-IT"/>
        </w:rPr>
        <w:t>SpA</w:t>
      </w:r>
      <w:proofErr w:type="spellEnd"/>
      <w:r w:rsidRPr="00006DA4">
        <w:rPr>
          <w:i/>
          <w:color w:val="252525"/>
          <w:sz w:val="20"/>
          <w:lang w:val="it-IT"/>
        </w:rPr>
        <w:t xml:space="preserve"> progetta, produce e commercializza una gamma completa di dispositivi ed apparecchiature per</w:t>
      </w:r>
      <w:r w:rsidRPr="00006DA4">
        <w:rPr>
          <w:i/>
          <w:color w:val="252525"/>
          <w:spacing w:val="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la ricezione dei segnali TV sia terrestri che satellitari, televisori, dispositivi satellitari per la navigazione,</w:t>
      </w:r>
      <w:r w:rsidRPr="00006DA4">
        <w:rPr>
          <w:i/>
          <w:color w:val="252525"/>
          <w:spacing w:val="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telecamere e monitor, sistemi multimediali e moduli fotovoltaici.</w:t>
      </w:r>
      <w:r w:rsidR="00E13F81">
        <w:rPr>
          <w:i/>
          <w:color w:val="252525"/>
          <w:sz w:val="20"/>
          <w:lang w:val="it-IT"/>
        </w:rPr>
        <w:t xml:space="preserve"> </w:t>
      </w:r>
      <w:proofErr w:type="spellStart"/>
      <w:r w:rsidRPr="00006DA4">
        <w:rPr>
          <w:i/>
          <w:color w:val="252525"/>
          <w:sz w:val="20"/>
          <w:lang w:val="it-IT"/>
        </w:rPr>
        <w:t>Telair</w:t>
      </w:r>
      <w:proofErr w:type="spellEnd"/>
      <w:r w:rsidRPr="00006DA4">
        <w:rPr>
          <w:i/>
          <w:color w:val="252525"/>
          <w:sz w:val="20"/>
          <w:lang w:val="it-IT"/>
        </w:rPr>
        <w:t xml:space="preserve"> </w:t>
      </w:r>
      <w:proofErr w:type="spellStart"/>
      <w:r w:rsidRPr="00006DA4">
        <w:rPr>
          <w:i/>
          <w:color w:val="252525"/>
          <w:sz w:val="20"/>
          <w:lang w:val="it-IT"/>
        </w:rPr>
        <w:t>srl</w:t>
      </w:r>
      <w:proofErr w:type="spellEnd"/>
      <w:r w:rsidRPr="00006DA4">
        <w:rPr>
          <w:i/>
          <w:color w:val="252525"/>
          <w:sz w:val="20"/>
          <w:lang w:val="it-IT"/>
        </w:rPr>
        <w:t xml:space="preserve"> è specializzata nello sviluppo e</w:t>
      </w:r>
      <w:r w:rsidRPr="00006DA4">
        <w:rPr>
          <w:i/>
          <w:color w:val="252525"/>
          <w:spacing w:val="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produzione</w:t>
      </w:r>
      <w:r w:rsidRPr="00006DA4">
        <w:rPr>
          <w:i/>
          <w:color w:val="252525"/>
          <w:spacing w:val="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di</w:t>
      </w:r>
      <w:r w:rsidRPr="00006DA4">
        <w:rPr>
          <w:i/>
          <w:color w:val="252525"/>
          <w:spacing w:val="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climatizzatori,</w:t>
      </w:r>
      <w:r w:rsidRPr="00006DA4">
        <w:rPr>
          <w:i/>
          <w:color w:val="252525"/>
          <w:spacing w:val="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generatori e</w:t>
      </w:r>
      <w:r w:rsidRPr="00006DA4">
        <w:rPr>
          <w:i/>
          <w:color w:val="252525"/>
          <w:spacing w:val="4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inverter.</w:t>
      </w:r>
      <w:r w:rsidRPr="00006DA4">
        <w:rPr>
          <w:i/>
          <w:color w:val="252525"/>
          <w:spacing w:val="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I</w:t>
      </w:r>
      <w:r w:rsidRPr="00006DA4">
        <w:rPr>
          <w:i/>
          <w:color w:val="252525"/>
          <w:spacing w:val="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prodotti del</w:t>
      </w:r>
      <w:r w:rsidRPr="00006DA4">
        <w:rPr>
          <w:i/>
          <w:color w:val="252525"/>
          <w:spacing w:val="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gruppo</w:t>
      </w:r>
      <w:r w:rsidRPr="00006DA4">
        <w:rPr>
          <w:i/>
          <w:color w:val="252525"/>
          <w:spacing w:val="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sono</w:t>
      </w:r>
      <w:r w:rsidRPr="00006DA4">
        <w:rPr>
          <w:i/>
          <w:color w:val="252525"/>
          <w:spacing w:val="4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commercializzati</w:t>
      </w:r>
      <w:r w:rsidRPr="00006DA4">
        <w:rPr>
          <w:i/>
          <w:color w:val="252525"/>
          <w:spacing w:val="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in</w:t>
      </w:r>
      <w:r w:rsidRPr="00006DA4">
        <w:rPr>
          <w:i/>
          <w:color w:val="252525"/>
          <w:spacing w:val="4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tutta</w:t>
      </w:r>
      <w:r w:rsidRPr="00006DA4">
        <w:rPr>
          <w:i/>
          <w:color w:val="252525"/>
          <w:spacing w:val="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Europa,</w:t>
      </w:r>
      <w:r w:rsidRPr="00006DA4">
        <w:rPr>
          <w:i/>
          <w:color w:val="252525"/>
          <w:spacing w:val="-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dove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è presente</w:t>
      </w:r>
      <w:r w:rsidRPr="00006DA4">
        <w:rPr>
          <w:i/>
          <w:color w:val="252525"/>
          <w:spacing w:val="-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una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capillare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rete</w:t>
      </w:r>
      <w:r w:rsidRPr="00006DA4">
        <w:rPr>
          <w:i/>
          <w:color w:val="252525"/>
          <w:spacing w:val="-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di</w:t>
      </w:r>
      <w:r w:rsidRPr="00006DA4">
        <w:rPr>
          <w:i/>
          <w:color w:val="252525"/>
          <w:spacing w:val="-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assistenza.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In</w:t>
      </w:r>
      <w:r w:rsidRPr="00006DA4">
        <w:rPr>
          <w:i/>
          <w:color w:val="252525"/>
          <w:spacing w:val="-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Germania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e in</w:t>
      </w:r>
      <w:r w:rsidRPr="00006DA4">
        <w:rPr>
          <w:i/>
          <w:color w:val="252525"/>
          <w:spacing w:val="-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Francia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TELECO</w:t>
      </w:r>
      <w:r w:rsidRPr="00006DA4">
        <w:rPr>
          <w:i/>
          <w:color w:val="252525"/>
          <w:spacing w:val="-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GROUP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ha</w:t>
      </w:r>
      <w:r w:rsidRPr="00006DA4">
        <w:rPr>
          <w:i/>
          <w:color w:val="252525"/>
          <w:spacing w:val="-3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due</w:t>
      </w:r>
      <w:r w:rsidRPr="00006DA4">
        <w:rPr>
          <w:i/>
          <w:color w:val="252525"/>
          <w:spacing w:val="-52"/>
          <w:sz w:val="20"/>
          <w:lang w:val="it-IT"/>
        </w:rPr>
        <w:t xml:space="preserve"> </w:t>
      </w:r>
      <w:r w:rsidR="00240C49">
        <w:rPr>
          <w:i/>
          <w:color w:val="252525"/>
          <w:spacing w:val="-52"/>
          <w:sz w:val="20"/>
          <w:lang w:val="it-IT"/>
        </w:rPr>
        <w:t xml:space="preserve">   </w:t>
      </w:r>
      <w:r w:rsidRPr="00006DA4">
        <w:rPr>
          <w:i/>
          <w:color w:val="252525"/>
          <w:sz w:val="20"/>
          <w:lang w:val="it-IT"/>
        </w:rPr>
        <w:t>filiali:</w:t>
      </w:r>
      <w:r w:rsidRPr="00006DA4">
        <w:rPr>
          <w:i/>
          <w:color w:val="252525"/>
          <w:spacing w:val="-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Teleco</w:t>
      </w:r>
      <w:r w:rsidRPr="00006DA4">
        <w:rPr>
          <w:i/>
          <w:color w:val="252525"/>
          <w:spacing w:val="-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GmbH</w:t>
      </w:r>
      <w:r w:rsidRPr="00006DA4">
        <w:rPr>
          <w:i/>
          <w:color w:val="252525"/>
          <w:spacing w:val="2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e</w:t>
      </w:r>
      <w:r w:rsidRPr="00006DA4">
        <w:rPr>
          <w:i/>
          <w:color w:val="252525"/>
          <w:spacing w:val="-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Teleco</w:t>
      </w:r>
      <w:r w:rsidRPr="00006DA4">
        <w:rPr>
          <w:i/>
          <w:color w:val="252525"/>
          <w:spacing w:val="-1"/>
          <w:sz w:val="20"/>
          <w:lang w:val="it-IT"/>
        </w:rPr>
        <w:t xml:space="preserve"> </w:t>
      </w:r>
      <w:r w:rsidRPr="00006DA4">
        <w:rPr>
          <w:i/>
          <w:color w:val="252525"/>
          <w:sz w:val="20"/>
          <w:lang w:val="it-IT"/>
        </w:rPr>
        <w:t>sas.</w:t>
      </w:r>
    </w:p>
    <w:p w14:paraId="04345573" w14:textId="77777777" w:rsidR="00A756F8" w:rsidRPr="00006DA4" w:rsidRDefault="00A756F8" w:rsidP="006D1180">
      <w:pPr>
        <w:pStyle w:val="Corpotesto"/>
        <w:spacing w:after="160" w:line="264" w:lineRule="auto"/>
        <w:rPr>
          <w:i/>
          <w:sz w:val="22"/>
          <w:lang w:val="it-IT"/>
        </w:rPr>
      </w:pPr>
    </w:p>
    <w:p w14:paraId="04345574" w14:textId="4A3CB06C" w:rsidR="00A756F8" w:rsidRPr="00006DA4" w:rsidRDefault="00AF64C3" w:rsidP="006D1180">
      <w:pPr>
        <w:spacing w:line="264" w:lineRule="auto"/>
        <w:rPr>
          <w:i/>
          <w:sz w:val="20"/>
          <w:lang w:val="it-IT"/>
        </w:rPr>
      </w:pPr>
      <w:r w:rsidRPr="00006DA4">
        <w:rPr>
          <w:i/>
          <w:sz w:val="20"/>
          <w:lang w:val="it-IT"/>
        </w:rPr>
        <w:t>Ufficio</w:t>
      </w:r>
      <w:r w:rsidRPr="00006DA4">
        <w:rPr>
          <w:i/>
          <w:spacing w:val="-5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Stampa</w:t>
      </w:r>
      <w:r w:rsidRPr="00006DA4">
        <w:rPr>
          <w:i/>
          <w:spacing w:val="-5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per</w:t>
      </w:r>
      <w:r w:rsidRPr="00006DA4">
        <w:rPr>
          <w:i/>
          <w:spacing w:val="-4"/>
          <w:sz w:val="20"/>
          <w:lang w:val="it-IT"/>
        </w:rPr>
        <w:t xml:space="preserve"> </w:t>
      </w:r>
      <w:r w:rsidR="006D1180">
        <w:rPr>
          <w:i/>
          <w:sz w:val="20"/>
          <w:lang w:val="it-IT"/>
        </w:rPr>
        <w:t>l’Europa</w:t>
      </w:r>
    </w:p>
    <w:p w14:paraId="04345575" w14:textId="77777777" w:rsidR="00A756F8" w:rsidRPr="00006DA4" w:rsidRDefault="00AF64C3" w:rsidP="006D1180">
      <w:pPr>
        <w:spacing w:line="264" w:lineRule="auto"/>
        <w:rPr>
          <w:rFonts w:ascii="Arial-BoldItalicMT"/>
          <w:b/>
          <w:i/>
          <w:sz w:val="20"/>
          <w:lang w:val="it-IT"/>
        </w:rPr>
      </w:pPr>
      <w:r w:rsidRPr="00006DA4">
        <w:rPr>
          <w:rFonts w:ascii="Arial-BoldItalicMT"/>
          <w:b/>
          <w:i/>
          <w:sz w:val="20"/>
          <w:lang w:val="it-IT"/>
        </w:rPr>
        <w:t>Mazzucchelli</w:t>
      </w:r>
      <w:r w:rsidRPr="00006DA4">
        <w:rPr>
          <w:rFonts w:ascii="Arial-BoldItalicMT"/>
          <w:b/>
          <w:i/>
          <w:spacing w:val="-3"/>
          <w:sz w:val="20"/>
          <w:lang w:val="it-IT"/>
        </w:rPr>
        <w:t xml:space="preserve"> </w:t>
      </w:r>
      <w:r w:rsidRPr="00006DA4">
        <w:rPr>
          <w:rFonts w:ascii="Arial-BoldItalicMT"/>
          <w:b/>
          <w:i/>
          <w:sz w:val="20"/>
          <w:lang w:val="it-IT"/>
        </w:rPr>
        <w:t>&amp;</w:t>
      </w:r>
      <w:r w:rsidRPr="00006DA4">
        <w:rPr>
          <w:rFonts w:ascii="Arial-BoldItalicMT"/>
          <w:b/>
          <w:i/>
          <w:spacing w:val="-3"/>
          <w:sz w:val="20"/>
          <w:lang w:val="it-IT"/>
        </w:rPr>
        <w:t xml:space="preserve"> </w:t>
      </w:r>
      <w:r w:rsidRPr="00006DA4">
        <w:rPr>
          <w:rFonts w:ascii="Arial-BoldItalicMT"/>
          <w:b/>
          <w:i/>
          <w:sz w:val="20"/>
          <w:lang w:val="it-IT"/>
        </w:rPr>
        <w:t>Partners</w:t>
      </w:r>
    </w:p>
    <w:p w14:paraId="04345576" w14:textId="77777777" w:rsidR="00A756F8" w:rsidRPr="00006DA4" w:rsidRDefault="00AF64C3" w:rsidP="006D1180">
      <w:pPr>
        <w:spacing w:line="264" w:lineRule="auto"/>
        <w:rPr>
          <w:i/>
          <w:sz w:val="20"/>
          <w:lang w:val="it-IT"/>
        </w:rPr>
      </w:pPr>
      <w:r w:rsidRPr="00006DA4">
        <w:rPr>
          <w:i/>
          <w:sz w:val="20"/>
          <w:lang w:val="it-IT"/>
        </w:rPr>
        <w:t>viale</w:t>
      </w:r>
      <w:r w:rsidRPr="00006DA4">
        <w:rPr>
          <w:i/>
          <w:spacing w:val="-2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Campania</w:t>
      </w:r>
      <w:r w:rsidRPr="00006DA4">
        <w:rPr>
          <w:i/>
          <w:spacing w:val="-1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33</w:t>
      </w:r>
      <w:r w:rsidRPr="00006DA4">
        <w:rPr>
          <w:i/>
          <w:spacing w:val="52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-</w:t>
      </w:r>
      <w:r w:rsidRPr="00006DA4">
        <w:rPr>
          <w:i/>
          <w:spacing w:val="-3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20133</w:t>
      </w:r>
      <w:r w:rsidRPr="00006DA4">
        <w:rPr>
          <w:i/>
          <w:spacing w:val="1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Milano</w:t>
      </w:r>
    </w:p>
    <w:p w14:paraId="04345577" w14:textId="77777777" w:rsidR="00A756F8" w:rsidRPr="00006DA4" w:rsidRDefault="00AF64C3" w:rsidP="006D1180">
      <w:pPr>
        <w:spacing w:line="264" w:lineRule="auto"/>
        <w:rPr>
          <w:i/>
          <w:sz w:val="20"/>
          <w:lang w:val="it-IT"/>
        </w:rPr>
      </w:pPr>
      <w:r w:rsidRPr="00006DA4">
        <w:rPr>
          <w:i/>
          <w:sz w:val="20"/>
          <w:lang w:val="it-IT"/>
        </w:rPr>
        <w:t>Tel.</w:t>
      </w:r>
      <w:r w:rsidRPr="00006DA4">
        <w:rPr>
          <w:i/>
          <w:spacing w:val="-2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+39</w:t>
      </w:r>
      <w:r w:rsidRPr="00006DA4">
        <w:rPr>
          <w:i/>
          <w:spacing w:val="-2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02</w:t>
      </w:r>
      <w:r w:rsidRPr="00006DA4">
        <w:rPr>
          <w:i/>
          <w:spacing w:val="-2"/>
          <w:sz w:val="20"/>
          <w:lang w:val="it-IT"/>
        </w:rPr>
        <w:t xml:space="preserve"> </w:t>
      </w:r>
      <w:r w:rsidRPr="00006DA4">
        <w:rPr>
          <w:i/>
          <w:sz w:val="20"/>
          <w:lang w:val="it-IT"/>
        </w:rPr>
        <w:t>58437693</w:t>
      </w:r>
    </w:p>
    <w:p w14:paraId="04345578" w14:textId="77777777" w:rsidR="00A756F8" w:rsidRPr="00006DA4" w:rsidRDefault="00000000" w:rsidP="006D1180">
      <w:pPr>
        <w:spacing w:line="264" w:lineRule="auto"/>
        <w:rPr>
          <w:i/>
          <w:sz w:val="20"/>
          <w:lang w:val="it-IT"/>
        </w:rPr>
      </w:pPr>
      <w:hyperlink r:id="rId7">
        <w:r w:rsidR="00AF64C3" w:rsidRPr="00006DA4">
          <w:rPr>
            <w:i/>
            <w:color w:val="0462C1"/>
            <w:sz w:val="20"/>
            <w:u w:val="single" w:color="0462C1"/>
            <w:lang w:val="it-IT"/>
          </w:rPr>
          <w:t>press@mazzucchelliandpartners.eu</w:t>
        </w:r>
      </w:hyperlink>
    </w:p>
    <w:sectPr w:rsidR="00A756F8" w:rsidRPr="00006DA4" w:rsidSect="006D1180">
      <w:headerReference w:type="default" r:id="rId8"/>
      <w:footerReference w:type="default" r:id="rId9"/>
      <w:pgSz w:w="11901" w:h="16817"/>
      <w:pgMar w:top="2552" w:right="1021" w:bottom="1474" w:left="102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B9F1" w14:textId="77777777" w:rsidR="0023689E" w:rsidRDefault="0023689E">
      <w:r>
        <w:separator/>
      </w:r>
    </w:p>
  </w:endnote>
  <w:endnote w:type="continuationSeparator" w:id="0">
    <w:p w14:paraId="103B10A8" w14:textId="77777777" w:rsidR="0023689E" w:rsidRDefault="0023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8E4E" w14:textId="77777777" w:rsidR="006D1180" w:rsidRPr="00A530A3" w:rsidRDefault="006D1180" w:rsidP="006D1180">
    <w:pPr>
      <w:spacing w:line="193" w:lineRule="exact"/>
      <w:ind w:left="29" w:right="29"/>
      <w:jc w:val="center"/>
      <w:rPr>
        <w:b/>
        <w:sz w:val="18"/>
        <w:lang w:val="it-IT"/>
      </w:rPr>
    </w:pPr>
    <w:r w:rsidRPr="00A530A3">
      <w:rPr>
        <w:b/>
        <w:color w:val="0D2F92"/>
        <w:w w:val="85"/>
        <w:sz w:val="18"/>
        <w:lang w:val="it-IT"/>
      </w:rPr>
      <w:t>TELECO</w:t>
    </w:r>
    <w:r w:rsidRPr="00A530A3">
      <w:rPr>
        <w:b/>
        <w:color w:val="0D2F92"/>
        <w:spacing w:val="1"/>
        <w:w w:val="85"/>
        <w:sz w:val="18"/>
        <w:lang w:val="it-IT"/>
      </w:rPr>
      <w:t xml:space="preserve"> </w:t>
    </w:r>
    <w:r w:rsidRPr="00A530A3">
      <w:rPr>
        <w:b/>
        <w:color w:val="0D2F92"/>
        <w:w w:val="85"/>
        <w:sz w:val="18"/>
        <w:lang w:val="it-IT"/>
      </w:rPr>
      <w:t>Spa</w:t>
    </w:r>
    <w:r w:rsidRPr="00A530A3">
      <w:rPr>
        <w:b/>
        <w:color w:val="0D2F92"/>
        <w:spacing w:val="1"/>
        <w:w w:val="85"/>
        <w:sz w:val="18"/>
        <w:lang w:val="it-IT"/>
      </w:rPr>
      <w:t xml:space="preserve"> </w:t>
    </w:r>
    <w:r w:rsidRPr="00A530A3">
      <w:rPr>
        <w:b/>
        <w:color w:val="0D2F92"/>
        <w:w w:val="85"/>
        <w:sz w:val="18"/>
        <w:lang w:val="it-IT"/>
      </w:rPr>
      <w:t>- Via E. Majorana, 49 - 48022 Lugo (Ra)</w:t>
    </w:r>
    <w:r w:rsidRPr="00A530A3">
      <w:rPr>
        <w:b/>
        <w:color w:val="0D2F92"/>
        <w:spacing w:val="-2"/>
        <w:w w:val="85"/>
        <w:sz w:val="18"/>
        <w:lang w:val="it-IT"/>
      </w:rPr>
      <w:t xml:space="preserve"> </w:t>
    </w:r>
    <w:r w:rsidRPr="00A530A3">
      <w:rPr>
        <w:b/>
        <w:color w:val="0D2F92"/>
        <w:w w:val="85"/>
        <w:sz w:val="18"/>
        <w:lang w:val="it-IT"/>
      </w:rPr>
      <w:t xml:space="preserve">- </w:t>
    </w:r>
    <w:proofErr w:type="spellStart"/>
    <w:r w:rsidRPr="00A530A3">
      <w:rPr>
        <w:b/>
        <w:color w:val="0D2F92"/>
        <w:w w:val="85"/>
        <w:sz w:val="18"/>
        <w:lang w:val="it-IT"/>
      </w:rPr>
      <w:t>Italy</w:t>
    </w:r>
    <w:proofErr w:type="spellEnd"/>
  </w:p>
  <w:p w14:paraId="4CD9F038" w14:textId="77777777" w:rsidR="006D1180" w:rsidRDefault="006D1180" w:rsidP="006D1180">
    <w:pPr>
      <w:spacing w:before="14"/>
      <w:ind w:left="29" w:right="29"/>
      <w:jc w:val="center"/>
      <w:rPr>
        <w:b/>
        <w:sz w:val="18"/>
      </w:rPr>
    </w:pPr>
    <w:r>
      <w:rPr>
        <w:b/>
        <w:color w:val="0D2F92"/>
        <w:w w:val="85"/>
        <w:sz w:val="18"/>
      </w:rPr>
      <w:t>phone</w:t>
    </w:r>
    <w:r>
      <w:rPr>
        <w:b/>
        <w:color w:val="0D2F92"/>
        <w:spacing w:val="25"/>
        <w:w w:val="85"/>
        <w:sz w:val="18"/>
      </w:rPr>
      <w:t xml:space="preserve"> </w:t>
    </w:r>
    <w:r>
      <w:rPr>
        <w:b/>
        <w:color w:val="0D2F92"/>
        <w:w w:val="85"/>
        <w:sz w:val="18"/>
      </w:rPr>
      <w:t>+39</w:t>
    </w:r>
    <w:r>
      <w:rPr>
        <w:b/>
        <w:color w:val="0D2F92"/>
        <w:spacing w:val="23"/>
        <w:w w:val="85"/>
        <w:sz w:val="18"/>
      </w:rPr>
      <w:t xml:space="preserve"> </w:t>
    </w:r>
    <w:r>
      <w:rPr>
        <w:b/>
        <w:color w:val="0D2F92"/>
        <w:w w:val="85"/>
        <w:sz w:val="18"/>
      </w:rPr>
      <w:t>0545</w:t>
    </w:r>
    <w:r>
      <w:rPr>
        <w:b/>
        <w:color w:val="0D2F92"/>
        <w:spacing w:val="23"/>
        <w:w w:val="85"/>
        <w:sz w:val="18"/>
      </w:rPr>
      <w:t xml:space="preserve"> </w:t>
    </w:r>
    <w:r>
      <w:rPr>
        <w:b/>
        <w:color w:val="0D2F92"/>
        <w:w w:val="85"/>
        <w:sz w:val="18"/>
      </w:rPr>
      <w:t>25037</w:t>
    </w:r>
    <w:r>
      <w:rPr>
        <w:b/>
        <w:color w:val="0D2F92"/>
        <w:spacing w:val="22"/>
        <w:w w:val="85"/>
        <w:sz w:val="18"/>
      </w:rPr>
      <w:t xml:space="preserve"> </w:t>
    </w:r>
    <w:r>
      <w:rPr>
        <w:b/>
        <w:color w:val="0D2F92"/>
        <w:w w:val="85"/>
        <w:sz w:val="18"/>
      </w:rPr>
      <w:t>-</w:t>
    </w:r>
    <w:r>
      <w:rPr>
        <w:b/>
        <w:color w:val="0D2F92"/>
        <w:spacing w:val="23"/>
        <w:w w:val="85"/>
        <w:sz w:val="18"/>
      </w:rPr>
      <w:t xml:space="preserve"> </w:t>
    </w:r>
    <w:hyperlink r:id="rId1">
      <w:r>
        <w:rPr>
          <w:b/>
          <w:color w:val="0D2F92"/>
          <w:w w:val="85"/>
          <w:sz w:val="18"/>
          <w:u w:val="single" w:color="0D2F92"/>
        </w:rPr>
        <w:t>www.telecogroup.com</w:t>
      </w:r>
      <w:r>
        <w:rPr>
          <w:b/>
          <w:color w:val="0D2F92"/>
          <w:spacing w:val="26"/>
          <w:w w:val="85"/>
          <w:sz w:val="18"/>
        </w:rPr>
        <w:t xml:space="preserve"> </w:t>
      </w:r>
    </w:hyperlink>
    <w:r>
      <w:rPr>
        <w:b/>
        <w:color w:val="0D2F92"/>
        <w:w w:val="85"/>
        <w:sz w:val="18"/>
      </w:rPr>
      <w:t>-</w:t>
    </w:r>
    <w:r>
      <w:rPr>
        <w:b/>
        <w:color w:val="0D2F92"/>
        <w:spacing w:val="23"/>
        <w:w w:val="85"/>
        <w:sz w:val="18"/>
      </w:rPr>
      <w:t xml:space="preserve"> </w:t>
    </w:r>
    <w:hyperlink r:id="rId2">
      <w:r>
        <w:rPr>
          <w:b/>
          <w:color w:val="0D2F92"/>
          <w:w w:val="85"/>
          <w:sz w:val="18"/>
        </w:rPr>
        <w:t>info@telecogroup.com</w:t>
      </w:r>
    </w:hyperlink>
  </w:p>
  <w:p w14:paraId="0434557A" w14:textId="50EF6368" w:rsidR="00A756F8" w:rsidRDefault="00A756F8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B81D" w14:textId="77777777" w:rsidR="0023689E" w:rsidRDefault="0023689E">
      <w:r>
        <w:separator/>
      </w:r>
    </w:p>
  </w:footnote>
  <w:footnote w:type="continuationSeparator" w:id="0">
    <w:p w14:paraId="114FF8B1" w14:textId="77777777" w:rsidR="0023689E" w:rsidRDefault="0023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25F3" w14:textId="209CE2FB" w:rsidR="006D1180" w:rsidRDefault="00AF64C3" w:rsidP="006D1180">
    <w:pPr>
      <w:spacing w:before="640"/>
      <w:rPr>
        <w:b/>
        <w:sz w:val="18"/>
      </w:rPr>
    </w:pPr>
    <w:r w:rsidRPr="00E13F81">
      <w:rPr>
        <w:noProof/>
        <w:lang w:val="it-IT"/>
      </w:rPr>
      <w:drawing>
        <wp:anchor distT="0" distB="0" distL="0" distR="0" simplePos="0" relativeHeight="487420416" behindDoc="1" locked="0" layoutInCell="1" allowOverlap="1" wp14:anchorId="0434557B" wp14:editId="0434557C">
          <wp:simplePos x="0" y="0"/>
          <wp:positionH relativeFrom="page">
            <wp:posOffset>4774446</wp:posOffset>
          </wp:positionH>
          <wp:positionV relativeFrom="page">
            <wp:posOffset>441959</wp:posOffset>
          </wp:positionV>
          <wp:extent cx="2115557" cy="8851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5557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1180" w:rsidRPr="00E13F81">
      <w:rPr>
        <w:b/>
        <w:color w:val="252525"/>
        <w:sz w:val="18"/>
        <w:lang w:val="it-IT"/>
      </w:rPr>
      <w:t>Comunicato</w:t>
    </w:r>
    <w:r w:rsidR="006D1180">
      <w:rPr>
        <w:b/>
        <w:color w:val="252525"/>
        <w:spacing w:val="-3"/>
        <w:sz w:val="18"/>
      </w:rPr>
      <w:t xml:space="preserve"> </w:t>
    </w:r>
    <w:r w:rsidR="006D1180">
      <w:rPr>
        <w:b/>
        <w:color w:val="252525"/>
        <w:sz w:val="18"/>
      </w:rPr>
      <w:t>Stampa</w:t>
    </w:r>
  </w:p>
  <w:p w14:paraId="04345579" w14:textId="6078BC4F" w:rsidR="00A756F8" w:rsidRPr="00E13F81" w:rsidRDefault="00A756F8">
    <w:pPr>
      <w:pStyle w:val="Corpotesto"/>
      <w:spacing w:line="14" w:lineRule="auto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16E"/>
    <w:multiLevelType w:val="hybridMultilevel"/>
    <w:tmpl w:val="B33A5932"/>
    <w:lvl w:ilvl="0" w:tplc="5A4A2B48">
      <w:numFmt w:val="bullet"/>
      <w:lvlText w:val=""/>
      <w:lvlJc w:val="left"/>
      <w:pPr>
        <w:ind w:left="502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E8C661E"/>
    <w:multiLevelType w:val="hybridMultilevel"/>
    <w:tmpl w:val="7DF4696A"/>
    <w:lvl w:ilvl="0" w:tplc="19260F84">
      <w:numFmt w:val="bullet"/>
      <w:lvlText w:val=""/>
      <w:lvlJc w:val="left"/>
      <w:pPr>
        <w:ind w:left="525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348023955">
    <w:abstractNumId w:val="0"/>
  </w:num>
  <w:num w:numId="2" w16cid:durableId="1923099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F8"/>
    <w:rsid w:val="00000861"/>
    <w:rsid w:val="00006DA4"/>
    <w:rsid w:val="00010413"/>
    <w:rsid w:val="00010C58"/>
    <w:rsid w:val="000340DD"/>
    <w:rsid w:val="000365F4"/>
    <w:rsid w:val="00051A31"/>
    <w:rsid w:val="00051ED0"/>
    <w:rsid w:val="000532D6"/>
    <w:rsid w:val="0008702D"/>
    <w:rsid w:val="00090550"/>
    <w:rsid w:val="000A51ED"/>
    <w:rsid w:val="000B4D70"/>
    <w:rsid w:val="000C00CE"/>
    <w:rsid w:val="000C5C24"/>
    <w:rsid w:val="000D1562"/>
    <w:rsid w:val="000E45D1"/>
    <w:rsid w:val="000F6873"/>
    <w:rsid w:val="000F7B15"/>
    <w:rsid w:val="001107A2"/>
    <w:rsid w:val="00112B19"/>
    <w:rsid w:val="001214C2"/>
    <w:rsid w:val="00125BA2"/>
    <w:rsid w:val="001303BE"/>
    <w:rsid w:val="0013123B"/>
    <w:rsid w:val="00137DF7"/>
    <w:rsid w:val="00140F56"/>
    <w:rsid w:val="001452FE"/>
    <w:rsid w:val="00162E5E"/>
    <w:rsid w:val="00166745"/>
    <w:rsid w:val="001B487F"/>
    <w:rsid w:val="001C4AFF"/>
    <w:rsid w:val="001E78C1"/>
    <w:rsid w:val="001F1352"/>
    <w:rsid w:val="001F6B83"/>
    <w:rsid w:val="002046E3"/>
    <w:rsid w:val="00234A82"/>
    <w:rsid w:val="0023689E"/>
    <w:rsid w:val="00240C49"/>
    <w:rsid w:val="002412E5"/>
    <w:rsid w:val="0024351E"/>
    <w:rsid w:val="00256DDC"/>
    <w:rsid w:val="00263444"/>
    <w:rsid w:val="002644E1"/>
    <w:rsid w:val="00285505"/>
    <w:rsid w:val="002967CC"/>
    <w:rsid w:val="002A470F"/>
    <w:rsid w:val="002C1766"/>
    <w:rsid w:val="002C30CE"/>
    <w:rsid w:val="002D1B1E"/>
    <w:rsid w:val="003133E1"/>
    <w:rsid w:val="003259CA"/>
    <w:rsid w:val="00326E34"/>
    <w:rsid w:val="00331034"/>
    <w:rsid w:val="00334252"/>
    <w:rsid w:val="003468FF"/>
    <w:rsid w:val="00346AF0"/>
    <w:rsid w:val="00363602"/>
    <w:rsid w:val="003806FE"/>
    <w:rsid w:val="00384D30"/>
    <w:rsid w:val="00395A47"/>
    <w:rsid w:val="003A128D"/>
    <w:rsid w:val="003C1BE9"/>
    <w:rsid w:val="003D5D27"/>
    <w:rsid w:val="003D6AE8"/>
    <w:rsid w:val="003E2C25"/>
    <w:rsid w:val="003F5158"/>
    <w:rsid w:val="00401928"/>
    <w:rsid w:val="00404A2D"/>
    <w:rsid w:val="00416FD2"/>
    <w:rsid w:val="00421D66"/>
    <w:rsid w:val="00482539"/>
    <w:rsid w:val="004861F9"/>
    <w:rsid w:val="00492D5A"/>
    <w:rsid w:val="00497C6E"/>
    <w:rsid w:val="004B1AEA"/>
    <w:rsid w:val="004B74D1"/>
    <w:rsid w:val="004F4263"/>
    <w:rsid w:val="00501271"/>
    <w:rsid w:val="00501BA5"/>
    <w:rsid w:val="00502096"/>
    <w:rsid w:val="00507EA0"/>
    <w:rsid w:val="00515A9D"/>
    <w:rsid w:val="0051700E"/>
    <w:rsid w:val="00520930"/>
    <w:rsid w:val="005641BB"/>
    <w:rsid w:val="00587416"/>
    <w:rsid w:val="005A34D7"/>
    <w:rsid w:val="005B686A"/>
    <w:rsid w:val="005D19B9"/>
    <w:rsid w:val="005E1AF0"/>
    <w:rsid w:val="005E387C"/>
    <w:rsid w:val="005F6698"/>
    <w:rsid w:val="00632984"/>
    <w:rsid w:val="0065327A"/>
    <w:rsid w:val="0066798F"/>
    <w:rsid w:val="00670D40"/>
    <w:rsid w:val="006976AC"/>
    <w:rsid w:val="006C1096"/>
    <w:rsid w:val="006D1180"/>
    <w:rsid w:val="006D172C"/>
    <w:rsid w:val="006D447F"/>
    <w:rsid w:val="006F6D05"/>
    <w:rsid w:val="006F765A"/>
    <w:rsid w:val="007262A3"/>
    <w:rsid w:val="00730A43"/>
    <w:rsid w:val="00762608"/>
    <w:rsid w:val="007754AF"/>
    <w:rsid w:val="00775567"/>
    <w:rsid w:val="007879CC"/>
    <w:rsid w:val="00791A99"/>
    <w:rsid w:val="007920D2"/>
    <w:rsid w:val="00792A1A"/>
    <w:rsid w:val="007934FB"/>
    <w:rsid w:val="00795062"/>
    <w:rsid w:val="007A5C3A"/>
    <w:rsid w:val="007A6BFB"/>
    <w:rsid w:val="007C330F"/>
    <w:rsid w:val="007D7CBC"/>
    <w:rsid w:val="00810DC6"/>
    <w:rsid w:val="00820582"/>
    <w:rsid w:val="00822E33"/>
    <w:rsid w:val="008360E9"/>
    <w:rsid w:val="00837EF9"/>
    <w:rsid w:val="008421F5"/>
    <w:rsid w:val="00843A35"/>
    <w:rsid w:val="0084504B"/>
    <w:rsid w:val="00860603"/>
    <w:rsid w:val="00895E6B"/>
    <w:rsid w:val="0089666C"/>
    <w:rsid w:val="008C2B22"/>
    <w:rsid w:val="008D49D0"/>
    <w:rsid w:val="008E2FA0"/>
    <w:rsid w:val="008F189D"/>
    <w:rsid w:val="00900C24"/>
    <w:rsid w:val="0090563D"/>
    <w:rsid w:val="0092315F"/>
    <w:rsid w:val="00932C03"/>
    <w:rsid w:val="009439BA"/>
    <w:rsid w:val="00951220"/>
    <w:rsid w:val="009512D5"/>
    <w:rsid w:val="00996C48"/>
    <w:rsid w:val="009B2108"/>
    <w:rsid w:val="009D4048"/>
    <w:rsid w:val="009D70E3"/>
    <w:rsid w:val="009E1F83"/>
    <w:rsid w:val="009F2D8F"/>
    <w:rsid w:val="009F7CED"/>
    <w:rsid w:val="009F7DEA"/>
    <w:rsid w:val="00A010C2"/>
    <w:rsid w:val="00A530A3"/>
    <w:rsid w:val="00A56D9D"/>
    <w:rsid w:val="00A63387"/>
    <w:rsid w:val="00A64913"/>
    <w:rsid w:val="00A67B54"/>
    <w:rsid w:val="00A756F8"/>
    <w:rsid w:val="00AA1775"/>
    <w:rsid w:val="00AA76C8"/>
    <w:rsid w:val="00AB095F"/>
    <w:rsid w:val="00AB0E81"/>
    <w:rsid w:val="00AC6AB2"/>
    <w:rsid w:val="00AD420C"/>
    <w:rsid w:val="00AD4B90"/>
    <w:rsid w:val="00AE2E4B"/>
    <w:rsid w:val="00AF32D2"/>
    <w:rsid w:val="00AF58B0"/>
    <w:rsid w:val="00AF64C3"/>
    <w:rsid w:val="00AF64F4"/>
    <w:rsid w:val="00B2340D"/>
    <w:rsid w:val="00B34FA3"/>
    <w:rsid w:val="00B43BC5"/>
    <w:rsid w:val="00B54957"/>
    <w:rsid w:val="00B55FE4"/>
    <w:rsid w:val="00B63B24"/>
    <w:rsid w:val="00B74101"/>
    <w:rsid w:val="00B76065"/>
    <w:rsid w:val="00B77149"/>
    <w:rsid w:val="00BB1FBA"/>
    <w:rsid w:val="00BB319E"/>
    <w:rsid w:val="00BD68AD"/>
    <w:rsid w:val="00BE41DE"/>
    <w:rsid w:val="00C37CCE"/>
    <w:rsid w:val="00C406CF"/>
    <w:rsid w:val="00C42289"/>
    <w:rsid w:val="00C45500"/>
    <w:rsid w:val="00C46D61"/>
    <w:rsid w:val="00C66B48"/>
    <w:rsid w:val="00C7165C"/>
    <w:rsid w:val="00C86ED3"/>
    <w:rsid w:val="00C87DB2"/>
    <w:rsid w:val="00C9650F"/>
    <w:rsid w:val="00CC4207"/>
    <w:rsid w:val="00CC50E1"/>
    <w:rsid w:val="00D0141F"/>
    <w:rsid w:val="00D030D5"/>
    <w:rsid w:val="00D34685"/>
    <w:rsid w:val="00D513FB"/>
    <w:rsid w:val="00D5781B"/>
    <w:rsid w:val="00D7667D"/>
    <w:rsid w:val="00DD42DB"/>
    <w:rsid w:val="00DE1D71"/>
    <w:rsid w:val="00E00551"/>
    <w:rsid w:val="00E0268D"/>
    <w:rsid w:val="00E13F81"/>
    <w:rsid w:val="00E15683"/>
    <w:rsid w:val="00E35499"/>
    <w:rsid w:val="00E36744"/>
    <w:rsid w:val="00E55140"/>
    <w:rsid w:val="00E96481"/>
    <w:rsid w:val="00EC4E21"/>
    <w:rsid w:val="00EE19C0"/>
    <w:rsid w:val="00F01FA2"/>
    <w:rsid w:val="00F0272F"/>
    <w:rsid w:val="00F113F8"/>
    <w:rsid w:val="00F1515C"/>
    <w:rsid w:val="00F15B57"/>
    <w:rsid w:val="00F40B80"/>
    <w:rsid w:val="00F43028"/>
    <w:rsid w:val="00F6216F"/>
    <w:rsid w:val="00F643E3"/>
    <w:rsid w:val="00F73209"/>
    <w:rsid w:val="00F91DAF"/>
    <w:rsid w:val="00FA763F"/>
    <w:rsid w:val="00FB2CDF"/>
    <w:rsid w:val="00FB54ED"/>
    <w:rsid w:val="00FB653B"/>
    <w:rsid w:val="00FC1BC1"/>
    <w:rsid w:val="00FC53E1"/>
    <w:rsid w:val="00FE3FA3"/>
    <w:rsid w:val="00FF201F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454DB"/>
  <w15:docId w15:val="{8F6D9E91-9B9D-4F41-9E7F-179010EE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3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2"/>
      <w:ind w:left="13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" w:line="204" w:lineRule="exact"/>
      <w:ind w:left="31"/>
    </w:pPr>
  </w:style>
  <w:style w:type="paragraph" w:styleId="Intestazione">
    <w:name w:val="header"/>
    <w:basedOn w:val="Normale"/>
    <w:link w:val="IntestazioneCarattere"/>
    <w:uiPriority w:val="99"/>
    <w:unhideWhenUsed/>
    <w:rsid w:val="00E13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F8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E13F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F81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CC5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@mazzucchelliandpartner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lecogroup.com" TargetMode="External"/><Relationship Id="rId1" Type="http://schemas.openxmlformats.org/officeDocument/2006/relationships/hyperlink" Target="http://www.teleco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521</Words>
  <Characters>2852</Characters>
  <Application>Microsoft Office Word</Application>
  <DocSecurity>0</DocSecurity>
  <Lines>79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Vincenzo VM. Mazza</dc:creator>
  <cp:lastModifiedBy>Paolo .</cp:lastModifiedBy>
  <cp:revision>8</cp:revision>
  <cp:lastPrinted>2023-06-13T10:11:00Z</cp:lastPrinted>
  <dcterms:created xsi:type="dcterms:W3CDTF">2023-07-28T15:53:00Z</dcterms:created>
  <dcterms:modified xsi:type="dcterms:W3CDTF">2023-08-04T13:41:00Z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